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5D" w:rsidRDefault="00D62CA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7335D" w:rsidRDefault="00D62CA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7335D" w:rsidRDefault="00D62CA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7335D" w:rsidRDefault="00D62CA0" w:rsidP="00C541D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7335D" w:rsidRDefault="00D62CA0">
      <w:pPr>
        <w:tabs>
          <w:tab w:val="center" w:pos="4680"/>
        </w:tabs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sz w:val="40"/>
        </w:rPr>
        <w:t xml:space="preserve">Learning Support Policy </w:t>
      </w:r>
    </w:p>
    <w:p w:rsidR="00C7335D" w:rsidRPr="00C541DD" w:rsidRDefault="00D62CA0">
      <w:pPr>
        <w:tabs>
          <w:tab w:val="center" w:pos="4501"/>
        </w:tabs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i/>
        </w:rPr>
        <w:t xml:space="preserve">A Policy of the </w:t>
      </w:r>
      <w:r w:rsidR="00C541DD">
        <w:rPr>
          <w:rFonts w:ascii="Times New Roman" w:eastAsia="Times New Roman" w:hAnsi="Times New Roman" w:cs="Times New Roman"/>
          <w:b/>
          <w:i/>
        </w:rPr>
        <w:t>Tokoroa High School</w:t>
      </w:r>
      <w:r>
        <w:rPr>
          <w:rFonts w:ascii="Times New Roman" w:eastAsia="Times New Roman" w:hAnsi="Times New Roman" w:cs="Times New Roman"/>
          <w:b/>
          <w:i/>
        </w:rPr>
        <w:t xml:space="preserve"> Board of Trustees </w:t>
      </w:r>
    </w:p>
    <w:p w:rsidR="00C7335D" w:rsidRDefault="00D62CA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7335D" w:rsidRDefault="00D62CA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7335D" w:rsidRDefault="00D62CA0">
      <w:pPr>
        <w:spacing w:after="0" w:line="259" w:lineRule="auto"/>
        <w:ind w:left="-5" w:hanging="10"/>
        <w:jc w:val="left"/>
      </w:pPr>
      <w:r>
        <w:rPr>
          <w:b/>
        </w:rPr>
        <w:t>Purpose:</w:t>
      </w:r>
      <w:r>
        <w:t xml:space="preserve"> </w:t>
      </w:r>
    </w:p>
    <w:p w:rsidR="00C7335D" w:rsidRDefault="00D62CA0">
      <w:pPr>
        <w:spacing w:after="0" w:line="259" w:lineRule="auto"/>
        <w:ind w:left="0" w:firstLine="0"/>
        <w:jc w:val="left"/>
      </w:pPr>
      <w:r>
        <w:t xml:space="preserve"> </w:t>
      </w:r>
    </w:p>
    <w:p w:rsidR="00C7335D" w:rsidRDefault="00D62CA0">
      <w:pPr>
        <w:numPr>
          <w:ilvl w:val="0"/>
          <w:numId w:val="1"/>
        </w:numPr>
        <w:ind w:hanging="360"/>
      </w:pPr>
      <w:r>
        <w:t xml:space="preserve">Ensuring that the </w:t>
      </w:r>
      <w:r w:rsidR="00C541DD">
        <w:t>THS</w:t>
      </w:r>
      <w:r>
        <w:t xml:space="preserve"> school community identifies strongly with and </w:t>
      </w:r>
      <w:proofErr w:type="spellStart"/>
      <w:r>
        <w:t>practises</w:t>
      </w:r>
      <w:proofErr w:type="spellEnd"/>
      <w:r>
        <w:t xml:space="preserve"> the philosophy of inclusion; by </w:t>
      </w:r>
    </w:p>
    <w:p w:rsidR="00C7335D" w:rsidRDefault="00D62CA0">
      <w:pPr>
        <w:numPr>
          <w:ilvl w:val="0"/>
          <w:numId w:val="1"/>
        </w:numPr>
        <w:ind w:hanging="360"/>
      </w:pPr>
      <w:r>
        <w:t xml:space="preserve">Ensuring that systems are in place to cater for all students with learning support needs; and by </w:t>
      </w:r>
    </w:p>
    <w:p w:rsidR="00C7335D" w:rsidRDefault="00D62CA0">
      <w:pPr>
        <w:numPr>
          <w:ilvl w:val="0"/>
          <w:numId w:val="1"/>
        </w:numPr>
        <w:ind w:hanging="360"/>
      </w:pPr>
      <w:r>
        <w:t xml:space="preserve">Ensuring that there is equality of educational opportunity for students with learning support needs; and by </w:t>
      </w:r>
    </w:p>
    <w:p w:rsidR="00C7335D" w:rsidRDefault="00D62CA0">
      <w:pPr>
        <w:numPr>
          <w:ilvl w:val="0"/>
          <w:numId w:val="1"/>
        </w:numPr>
        <w:ind w:hanging="360"/>
      </w:pPr>
      <w:r>
        <w:t xml:space="preserve">Ensuring the school provides, to the best of its ability, an accessible physical and social environment for students with learning support needs. </w:t>
      </w:r>
    </w:p>
    <w:p w:rsidR="00C7335D" w:rsidRDefault="00D62CA0">
      <w:pPr>
        <w:spacing w:after="0" w:line="259" w:lineRule="auto"/>
        <w:ind w:left="0" w:firstLine="0"/>
        <w:jc w:val="left"/>
      </w:pPr>
      <w:r>
        <w:t xml:space="preserve"> </w:t>
      </w:r>
    </w:p>
    <w:p w:rsidR="00C7335D" w:rsidRDefault="00D62CA0">
      <w:pPr>
        <w:spacing w:after="0" w:line="259" w:lineRule="auto"/>
        <w:ind w:left="-5" w:hanging="10"/>
        <w:jc w:val="left"/>
      </w:pPr>
      <w:r>
        <w:rPr>
          <w:b/>
        </w:rPr>
        <w:t xml:space="preserve">Guidelines: </w:t>
      </w:r>
    </w:p>
    <w:p w:rsidR="00C7335D" w:rsidRDefault="00D62CA0">
      <w:pPr>
        <w:spacing w:after="0" w:line="259" w:lineRule="auto"/>
        <w:ind w:left="0" w:firstLine="0"/>
        <w:jc w:val="left"/>
      </w:pPr>
      <w:r>
        <w:t xml:space="preserve"> </w:t>
      </w:r>
    </w:p>
    <w:p w:rsidR="00C7335D" w:rsidRDefault="00C541DD">
      <w:pPr>
        <w:numPr>
          <w:ilvl w:val="0"/>
          <w:numId w:val="2"/>
        </w:numPr>
        <w:ind w:hanging="360"/>
      </w:pPr>
      <w:r>
        <w:t>THS</w:t>
      </w:r>
      <w:r w:rsidR="00D62CA0">
        <w:t xml:space="preserve"> will undertake early identification,</w:t>
      </w:r>
      <w:r w:rsidR="00D62CA0">
        <w:rPr>
          <w:b/>
        </w:rPr>
        <w:t xml:space="preserve"> </w:t>
      </w:r>
      <w:r w:rsidR="00D62CA0">
        <w:t xml:space="preserve">assessment, programming, monitoring and follow up of students with learning support needs. </w:t>
      </w:r>
    </w:p>
    <w:p w:rsidR="00C7335D" w:rsidRDefault="00C541DD">
      <w:pPr>
        <w:numPr>
          <w:ilvl w:val="0"/>
          <w:numId w:val="2"/>
        </w:numPr>
        <w:ind w:hanging="360"/>
      </w:pPr>
      <w:r>
        <w:t>THS</w:t>
      </w:r>
      <w:r w:rsidR="00D62CA0">
        <w:t xml:space="preserve"> will ensure that students with learning support needs receive the </w:t>
      </w:r>
      <w:proofErr w:type="spellStart"/>
      <w:r w:rsidR="00D62CA0">
        <w:t>specialised</w:t>
      </w:r>
      <w:proofErr w:type="spellEnd"/>
      <w:r w:rsidR="00D62CA0">
        <w:t xml:space="preserve"> support to which they are entitled in order to enhance their opportunity to engage and succeed within the school environment. </w:t>
      </w:r>
    </w:p>
    <w:p w:rsidR="00C7335D" w:rsidRDefault="00C541DD">
      <w:pPr>
        <w:numPr>
          <w:ilvl w:val="0"/>
          <w:numId w:val="2"/>
        </w:numPr>
        <w:ind w:hanging="360"/>
      </w:pPr>
      <w:r>
        <w:t>THS</w:t>
      </w:r>
      <w:r w:rsidR="00D62CA0">
        <w:t xml:space="preserve"> will follow an </w:t>
      </w:r>
      <w:proofErr w:type="spellStart"/>
      <w:r w:rsidR="00D62CA0">
        <w:t>individualised</w:t>
      </w:r>
      <w:proofErr w:type="spellEnd"/>
      <w:r w:rsidR="00D62CA0">
        <w:t xml:space="preserve"> approach for students with learning support needs in order to give recognition to the unique strengths of each individual and the contribution they can make within the school environment. </w:t>
      </w:r>
    </w:p>
    <w:p w:rsidR="00C7335D" w:rsidRDefault="00C541DD">
      <w:pPr>
        <w:numPr>
          <w:ilvl w:val="0"/>
          <w:numId w:val="2"/>
        </w:numPr>
        <w:ind w:hanging="360"/>
      </w:pPr>
      <w:r>
        <w:t>THS</w:t>
      </w:r>
      <w:r w:rsidR="00D62CA0">
        <w:t xml:space="preserve"> will provide structures and networks within and beyond the school to put in place a clear system of communication to enable teachers, parents and outside agencies to consider the individual support needs of students. </w:t>
      </w:r>
    </w:p>
    <w:p w:rsidR="00C7335D" w:rsidRDefault="00D62CA0">
      <w:pPr>
        <w:numPr>
          <w:ilvl w:val="0"/>
          <w:numId w:val="2"/>
        </w:numPr>
        <w:ind w:hanging="360"/>
      </w:pPr>
      <w:r>
        <w:t xml:space="preserve">The </w:t>
      </w:r>
      <w:r w:rsidR="00C541DD">
        <w:t>THS</w:t>
      </w:r>
      <w:r>
        <w:t xml:space="preserve"> Learning Support team will support teachers by sharing skills and by providing in-class support, consultation and relevant training. </w:t>
      </w:r>
    </w:p>
    <w:p w:rsidR="00C7335D" w:rsidRDefault="00C541DD">
      <w:pPr>
        <w:numPr>
          <w:ilvl w:val="0"/>
          <w:numId w:val="2"/>
        </w:numPr>
        <w:ind w:hanging="360"/>
      </w:pPr>
      <w:r>
        <w:t>THS</w:t>
      </w:r>
      <w:r w:rsidR="00D62CA0">
        <w:t xml:space="preserve"> will ensure that grant funds targeted for learning support students are expended as intended.  </w:t>
      </w:r>
    </w:p>
    <w:p w:rsidR="00C7335D" w:rsidRDefault="00D62CA0">
      <w:pPr>
        <w:spacing w:after="0" w:line="259" w:lineRule="auto"/>
        <w:ind w:left="0" w:firstLine="0"/>
        <w:jc w:val="left"/>
      </w:pPr>
      <w:r>
        <w:t xml:space="preserve"> </w:t>
      </w:r>
    </w:p>
    <w:p w:rsidR="00C7335D" w:rsidRDefault="00D62CA0">
      <w:pPr>
        <w:spacing w:after="0" w:line="259" w:lineRule="auto"/>
        <w:ind w:left="0" w:firstLine="0"/>
        <w:jc w:val="left"/>
      </w:pPr>
      <w:r>
        <w:t xml:space="preserve"> </w:t>
      </w:r>
    </w:p>
    <w:p w:rsidR="00C7335D" w:rsidRDefault="00D62CA0">
      <w:pPr>
        <w:tabs>
          <w:tab w:val="center" w:pos="4767"/>
        </w:tabs>
        <w:ind w:left="0" w:firstLine="0"/>
        <w:jc w:val="left"/>
      </w:pPr>
      <w:r>
        <w:t xml:space="preserve">Ratified by Board </w:t>
      </w:r>
      <w:r>
        <w:tab/>
        <w:t xml:space="preserve">_________________________ </w:t>
      </w:r>
      <w:r w:rsidR="004454F3">
        <w:t xml:space="preserve">                 </w:t>
      </w:r>
      <w:r>
        <w:t xml:space="preserve"> signed for BOT </w:t>
      </w:r>
    </w:p>
    <w:p w:rsidR="00C7335D" w:rsidRDefault="00D62CA0">
      <w:pPr>
        <w:spacing w:after="0" w:line="259" w:lineRule="auto"/>
        <w:ind w:left="0" w:firstLine="0"/>
        <w:jc w:val="left"/>
      </w:pPr>
      <w:r>
        <w:t xml:space="preserve"> </w:t>
      </w:r>
    </w:p>
    <w:p w:rsidR="00C7335D" w:rsidRDefault="00D62CA0">
      <w:pPr>
        <w:tabs>
          <w:tab w:val="center" w:pos="720"/>
          <w:tab w:val="center" w:pos="1440"/>
          <w:tab w:val="center" w:pos="2160"/>
          <w:tab w:val="center" w:pos="2881"/>
          <w:tab w:val="center" w:pos="4202"/>
          <w:tab w:val="center" w:pos="6028"/>
        </w:tabs>
        <w:ind w:left="0" w:firstLine="0"/>
        <w:jc w:val="left"/>
      </w:pPr>
      <w:r>
        <w:t xml:space="preserve"> </w:t>
      </w:r>
      <w:r w:rsidR="004454F3">
        <w:t>Meeting Date</w:t>
      </w:r>
      <w:r w:rsidR="004454F3">
        <w:tab/>
        <w:t xml:space="preserve"> </w:t>
      </w:r>
      <w:r w:rsidR="004454F3">
        <w:tab/>
        <w:t xml:space="preserve"> </w:t>
      </w:r>
      <w:r w:rsidR="004454F3">
        <w:tab/>
        <w:t xml:space="preserve"> 00/03/2017</w:t>
      </w:r>
      <w:r>
        <w:t xml:space="preserve">  </w:t>
      </w:r>
      <w:r>
        <w:tab/>
        <w:t xml:space="preserve"> </w:t>
      </w:r>
    </w:p>
    <w:p w:rsidR="00C7335D" w:rsidRDefault="00D62CA0">
      <w:pPr>
        <w:spacing w:after="0" w:line="259" w:lineRule="auto"/>
        <w:ind w:left="0" w:firstLine="0"/>
        <w:jc w:val="left"/>
      </w:pPr>
      <w:r>
        <w:t xml:space="preserve"> </w:t>
      </w:r>
    </w:p>
    <w:p w:rsidR="00C7335D" w:rsidRDefault="00C541DD" w:rsidP="00C541DD">
      <w:pPr>
        <w:tabs>
          <w:tab w:val="center" w:pos="1440"/>
          <w:tab w:val="center" w:pos="2160"/>
          <w:tab w:val="center" w:pos="2881"/>
          <w:tab w:val="center" w:pos="4202"/>
          <w:tab w:val="center" w:pos="6028"/>
        </w:tabs>
        <w:ind w:left="0" w:firstLine="0"/>
        <w:jc w:val="left"/>
      </w:pPr>
      <w:r>
        <w:t>Review</w:t>
      </w:r>
      <w:r w:rsidR="004454F3">
        <w:t xml:space="preserve">: </w:t>
      </w:r>
      <w:r w:rsidR="004454F3">
        <w:tab/>
        <w:t xml:space="preserve"> </w:t>
      </w:r>
      <w:r w:rsidR="004454F3">
        <w:tab/>
        <w:t xml:space="preserve"> </w:t>
      </w:r>
      <w:r w:rsidR="004454F3">
        <w:tab/>
        <w:t xml:space="preserve"> </w:t>
      </w:r>
      <w:r w:rsidR="004454F3">
        <w:tab/>
        <w:t>03/2020</w:t>
      </w:r>
      <w:r w:rsidR="00D62CA0">
        <w:t xml:space="preserve"> </w:t>
      </w:r>
      <w:r w:rsidR="004454F3">
        <w:t xml:space="preserve"> </w:t>
      </w:r>
      <w:r w:rsidR="004454F3">
        <w:tab/>
        <w:t xml:space="preserve"> </w:t>
      </w:r>
    </w:p>
    <w:sectPr w:rsidR="00C73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3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26" w:rsidRDefault="00A85426" w:rsidP="004454F3">
      <w:pPr>
        <w:spacing w:after="0" w:line="240" w:lineRule="auto"/>
      </w:pPr>
      <w:r>
        <w:separator/>
      </w:r>
    </w:p>
  </w:endnote>
  <w:endnote w:type="continuationSeparator" w:id="0">
    <w:p w:rsidR="00A85426" w:rsidRDefault="00A85426" w:rsidP="0044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F3" w:rsidRDefault="00445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F3" w:rsidRDefault="00445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F3" w:rsidRDefault="00445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26" w:rsidRDefault="00A85426" w:rsidP="004454F3">
      <w:pPr>
        <w:spacing w:after="0" w:line="240" w:lineRule="auto"/>
      </w:pPr>
      <w:r>
        <w:separator/>
      </w:r>
    </w:p>
  </w:footnote>
  <w:footnote w:type="continuationSeparator" w:id="0">
    <w:p w:rsidR="00A85426" w:rsidRDefault="00A85426" w:rsidP="0044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F3" w:rsidRDefault="00A854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68844" o:spid="_x0000_s2050" type="#_x0000_t136" style="position:absolute;left:0;text-align:left;margin-left:0;margin-top:0;width:471.45pt;height:188.55pt;rotation:315;z-index:-251655168;mso-position-horizontal:center;mso-position-horizontal-relative:margin;mso-position-vertical:center;mso-position-vertical-relative:margin" o:allowincell="f" fillcolor="#70ad47 [3209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F3" w:rsidRDefault="00A854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68845" o:spid="_x0000_s2051" type="#_x0000_t136" style="position:absolute;left:0;text-align:left;margin-left:0;margin-top:0;width:471.45pt;height:188.55pt;rotation:315;z-index:-251653120;mso-position-horizontal:center;mso-position-horizontal-relative:margin;mso-position-vertical:center;mso-position-vertical-relative:margin" o:allowincell="f" fillcolor="#70ad47 [3209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F3" w:rsidRDefault="00A854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68843" o:spid="_x0000_s2049" type="#_x0000_t136" style="position:absolute;left:0;text-align:left;margin-left:0;margin-top:0;width:471.45pt;height:188.55pt;rotation:315;z-index:-251657216;mso-position-horizontal:center;mso-position-horizontal-relative:margin;mso-position-vertical:center;mso-position-vertical-relative:margin" o:allowincell="f" fillcolor="#70ad47 [3209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72E3"/>
    <w:multiLevelType w:val="hybridMultilevel"/>
    <w:tmpl w:val="8CD42464"/>
    <w:lvl w:ilvl="0" w:tplc="883CED6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4B0C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CD16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2B1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81EA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ACA4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EDB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63CA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005B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D745F9"/>
    <w:multiLevelType w:val="hybridMultilevel"/>
    <w:tmpl w:val="2F52C68C"/>
    <w:lvl w:ilvl="0" w:tplc="79AACE6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EF9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6C0E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C6A5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472B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8266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AEAA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D008A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C45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5D"/>
    <w:rsid w:val="004454F3"/>
    <w:rsid w:val="00A85426"/>
    <w:rsid w:val="00BC132B"/>
    <w:rsid w:val="00C541DD"/>
    <w:rsid w:val="00C7335D"/>
    <w:rsid w:val="00D6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8DBB96A-3A4D-4B61-A113-B087C8BF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730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F3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4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F3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goodesc</dc:creator>
  <cp:keywords/>
  <cp:lastModifiedBy>BOT Chair</cp:lastModifiedBy>
  <cp:revision>3</cp:revision>
  <dcterms:created xsi:type="dcterms:W3CDTF">2017-01-16T06:33:00Z</dcterms:created>
  <dcterms:modified xsi:type="dcterms:W3CDTF">2017-01-16T06:42:00Z</dcterms:modified>
</cp:coreProperties>
</file>