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AD" w:rsidRDefault="001660D3">
      <w:pPr>
        <w:spacing w:after="0" w:line="259" w:lineRule="auto"/>
        <w:ind w:left="60" w:firstLine="0"/>
        <w:jc w:val="center"/>
      </w:pPr>
      <w:r w:rsidRPr="001660D3">
        <w:rPr>
          <w:b/>
          <w:sz w:val="28"/>
        </w:rPr>
        <w:t xml:space="preserve">Reinstatement of Suspended or Stood Down Students  </w:t>
      </w:r>
      <w:r w:rsidR="00F82C73">
        <w:rPr>
          <w:b/>
        </w:rPr>
        <w:t xml:space="preserve"> </w:t>
      </w:r>
    </w:p>
    <w:p w:rsidR="001660D3" w:rsidRDefault="001660D3">
      <w:pPr>
        <w:tabs>
          <w:tab w:val="center" w:pos="3650"/>
        </w:tabs>
        <w:spacing w:after="0" w:line="259" w:lineRule="auto"/>
        <w:ind w:left="-15" w:firstLine="0"/>
        <w:rPr>
          <w:b/>
        </w:rPr>
      </w:pPr>
    </w:p>
    <w:p w:rsidR="002606AD" w:rsidRDefault="001660D3">
      <w:pPr>
        <w:tabs>
          <w:tab w:val="center" w:pos="3650"/>
        </w:tabs>
        <w:spacing w:after="0" w:line="259" w:lineRule="auto"/>
        <w:ind w:left="-15" w:firstLine="0"/>
      </w:pPr>
      <w:r>
        <w:rPr>
          <w:b/>
        </w:rPr>
        <w:t>SECTION 7</w:t>
      </w:r>
      <w:r w:rsidR="00F82C73">
        <w:rPr>
          <w:b/>
        </w:rPr>
        <w:t xml:space="preserve">:  </w:t>
      </w:r>
      <w:r w:rsidR="00F82C73">
        <w:rPr>
          <w:b/>
        </w:rPr>
        <w:tab/>
        <w:t xml:space="preserve">LEGISLATIVE COMPLIANCE </w:t>
      </w:r>
    </w:p>
    <w:p w:rsidR="002606AD" w:rsidRDefault="00F82C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06AD" w:rsidRDefault="00F82C73" w:rsidP="001660D3">
      <w:pPr>
        <w:tabs>
          <w:tab w:val="center" w:pos="1440"/>
          <w:tab w:val="center" w:pos="4990"/>
        </w:tabs>
        <w:spacing w:after="0" w:line="259" w:lineRule="auto"/>
        <w:ind w:left="0" w:firstLine="0"/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 </w:t>
      </w:r>
    </w:p>
    <w:p w:rsidR="002606AD" w:rsidRDefault="00F82C7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06AD" w:rsidRDefault="00F82C73">
      <w:pPr>
        <w:pStyle w:val="Heading1"/>
        <w:tabs>
          <w:tab w:val="center" w:pos="4741"/>
        </w:tabs>
        <w:ind w:left="-15" w:firstLine="0"/>
      </w:pPr>
      <w:r>
        <w:t xml:space="preserve"> </w:t>
      </w:r>
    </w:p>
    <w:p w:rsidR="002606AD" w:rsidRDefault="00F82C73">
      <w:pPr>
        <w:spacing w:after="0" w:line="259" w:lineRule="auto"/>
        <w:ind w:left="0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2606AD" w:rsidRDefault="00F82C73">
      <w:pPr>
        <w:spacing w:after="0" w:line="259" w:lineRule="auto"/>
        <w:ind w:left="-5" w:hanging="10"/>
      </w:pPr>
      <w:r>
        <w:rPr>
          <w:b/>
        </w:rPr>
        <w:t xml:space="preserve">GOAL: </w:t>
      </w:r>
    </w:p>
    <w:p w:rsidR="002606AD" w:rsidRDefault="00F82C73">
      <w:pPr>
        <w:numPr>
          <w:ilvl w:val="0"/>
          <w:numId w:val="1"/>
        </w:numPr>
        <w:ind w:hanging="360"/>
      </w:pPr>
      <w:r>
        <w:t xml:space="preserve">To ensure following a Stand Down or Suspension that all parties have a clear understanding of what is expected of them when a student is reintegrated so that reintegration is smooth and has positive outcomes </w:t>
      </w:r>
    </w:p>
    <w:p w:rsidR="002606AD" w:rsidRDefault="00F82C73">
      <w:pPr>
        <w:numPr>
          <w:ilvl w:val="0"/>
          <w:numId w:val="1"/>
        </w:numPr>
        <w:ind w:hanging="360"/>
      </w:pPr>
      <w:r>
        <w:t>To minimise the likelihood of recidivism or fai</w:t>
      </w:r>
      <w:r>
        <w:t xml:space="preserve">lure to successfully reintegrate because of a lack of certainty of expectations </w:t>
      </w:r>
    </w:p>
    <w:p w:rsidR="002606AD" w:rsidRDefault="00F82C73">
      <w:pPr>
        <w:spacing w:after="0" w:line="259" w:lineRule="auto"/>
        <w:ind w:left="0" w:firstLine="0"/>
      </w:pPr>
      <w:r>
        <w:t xml:space="preserve"> </w:t>
      </w:r>
    </w:p>
    <w:p w:rsidR="002606AD" w:rsidRDefault="00F82C73">
      <w:pPr>
        <w:spacing w:after="0" w:line="259" w:lineRule="auto"/>
        <w:ind w:left="-5" w:hanging="10"/>
      </w:pPr>
      <w:r>
        <w:rPr>
          <w:b/>
        </w:rPr>
        <w:t>OBJECTIVES:</w:t>
      </w:r>
      <w:r>
        <w:t xml:space="preserve"> </w:t>
      </w:r>
    </w:p>
    <w:p w:rsidR="002606AD" w:rsidRDefault="00F82C73">
      <w:pPr>
        <w:numPr>
          <w:ilvl w:val="0"/>
          <w:numId w:val="1"/>
        </w:numPr>
        <w:ind w:hanging="360"/>
      </w:pPr>
      <w:r>
        <w:t xml:space="preserve">No student should be reintegrated to </w:t>
      </w:r>
      <w:r w:rsidR="001660D3">
        <w:t>Tokoroa High School</w:t>
      </w:r>
      <w:r>
        <w:t xml:space="preserve"> after a Stand Down or Suspension without student and parent fully understanding requirements with respect to reinstatement and any reintegration undertakings </w:t>
      </w:r>
    </w:p>
    <w:p w:rsidR="002606AD" w:rsidRDefault="00F82C73">
      <w:pPr>
        <w:numPr>
          <w:ilvl w:val="0"/>
          <w:numId w:val="1"/>
        </w:numPr>
        <w:ind w:hanging="360"/>
      </w:pPr>
      <w:r>
        <w:t>Any staff or other students or others affected b</w:t>
      </w:r>
      <w:r>
        <w:t xml:space="preserve">y the reintegration should be communicated with and where appropriate and necessary involved during the reintegration process. </w:t>
      </w:r>
    </w:p>
    <w:p w:rsidR="002606AD" w:rsidRDefault="00F82C73">
      <w:pPr>
        <w:spacing w:after="0" w:line="259" w:lineRule="auto"/>
        <w:ind w:left="0" w:firstLine="0"/>
      </w:pPr>
      <w:r>
        <w:t xml:space="preserve"> </w:t>
      </w:r>
    </w:p>
    <w:p w:rsidR="002606AD" w:rsidRDefault="00F82C73">
      <w:pPr>
        <w:spacing w:after="0" w:line="259" w:lineRule="auto"/>
        <w:ind w:left="-5" w:hanging="10"/>
      </w:pPr>
      <w:r>
        <w:rPr>
          <w:b/>
        </w:rPr>
        <w:t xml:space="preserve">GUIDELINES: </w:t>
      </w:r>
    </w:p>
    <w:p w:rsidR="007D6ADB" w:rsidRDefault="007D6ADB">
      <w:pPr>
        <w:numPr>
          <w:ilvl w:val="0"/>
          <w:numId w:val="1"/>
        </w:numPr>
        <w:ind w:hanging="360"/>
      </w:pPr>
      <w:r>
        <w:t>From the suspension meeting will come a reintegration contract. This contract will contain the conditions laid down by the Board to allow the student to return to school</w:t>
      </w:r>
    </w:p>
    <w:p w:rsidR="007D6ADB" w:rsidRDefault="00E65F5D" w:rsidP="00E65F5D">
      <w:pPr>
        <w:numPr>
          <w:ilvl w:val="0"/>
          <w:numId w:val="1"/>
        </w:numPr>
        <w:ind w:hanging="360"/>
      </w:pPr>
      <w:r>
        <w:t xml:space="preserve">Where a contract is made in respect of expectations of conduct on reintegration, it should be read, </w:t>
      </w:r>
      <w:r>
        <w:t>discussed, clarified, and signed by a Board representative, the Principal, student and caregiver</w:t>
      </w:r>
      <w:r w:rsidR="007D6ADB">
        <w:t>.</w:t>
      </w:r>
    </w:p>
    <w:p w:rsidR="002606AD" w:rsidRDefault="00F82C73">
      <w:pPr>
        <w:numPr>
          <w:ilvl w:val="0"/>
          <w:numId w:val="1"/>
        </w:numPr>
        <w:ind w:hanging="360"/>
      </w:pPr>
      <w:r>
        <w:t xml:space="preserve">Prior to or immediately after reintegration, a meeting </w:t>
      </w:r>
      <w:r w:rsidR="006174DB">
        <w:t>to</w:t>
      </w:r>
      <w:r>
        <w:t xml:space="preserve"> be held between the relevant </w:t>
      </w:r>
      <w:r w:rsidR="001660D3">
        <w:t>Senior Leadership</w:t>
      </w:r>
      <w:r>
        <w:t xml:space="preserve"> staff member</w:t>
      </w:r>
      <w:r>
        <w:t xml:space="preserve">, student and </w:t>
      </w:r>
      <w:r w:rsidR="001660D3">
        <w:t>parent/caregiver to confirm the conditions surrounding the students reinstatement to school</w:t>
      </w:r>
    </w:p>
    <w:p w:rsidR="002606AD" w:rsidRDefault="007D6ADB">
      <w:pPr>
        <w:numPr>
          <w:ilvl w:val="0"/>
          <w:numId w:val="1"/>
        </w:numPr>
        <w:ind w:hanging="360"/>
      </w:pPr>
      <w:r>
        <w:t>I</w:t>
      </w:r>
      <w:r w:rsidR="00F82C73">
        <w:t>f decided on as part of a BOT suspension meeting, a restora</w:t>
      </w:r>
      <w:r w:rsidR="00F82C73">
        <w:t xml:space="preserve">tive conference should occur between the student and other significant parties. This should occur before reintegration or immediately after return. </w:t>
      </w:r>
    </w:p>
    <w:p w:rsidR="002606AD" w:rsidRDefault="00F82C73">
      <w:pPr>
        <w:numPr>
          <w:ilvl w:val="0"/>
          <w:numId w:val="1"/>
        </w:numPr>
        <w:ind w:hanging="360"/>
      </w:pPr>
      <w:r>
        <w:t>A written record of these meetings should be made together with a statement of any expectations regarded as</w:t>
      </w:r>
      <w:r>
        <w:t xml:space="preserve"> a written contract between the parties involved. </w:t>
      </w:r>
    </w:p>
    <w:p w:rsidR="002606AD" w:rsidRDefault="00F82C73">
      <w:pPr>
        <w:numPr>
          <w:ilvl w:val="0"/>
          <w:numId w:val="1"/>
        </w:numPr>
        <w:ind w:hanging="360"/>
      </w:pPr>
      <w:r>
        <w:t xml:space="preserve">Copies </w:t>
      </w:r>
      <w:r>
        <w:t>of the signed contract should be placed in the student file; a copy given to caregiver and student; and a copy circulated on a ‘need</w:t>
      </w:r>
      <w:r w:rsidR="007D6ADB">
        <w:t xml:space="preserve"> to know basis’ to staff.</w:t>
      </w:r>
      <w:r>
        <w:tab/>
        <w:t xml:space="preserve">Any ‘conditions’ or undertakings set down as part of the </w:t>
      </w:r>
      <w:r>
        <w:t xml:space="preserve">reintegration process should be reviewed after a period of a month. </w:t>
      </w:r>
    </w:p>
    <w:p w:rsidR="002606AD" w:rsidRDefault="00E65F5D" w:rsidP="00D10A67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STUDENT REINTEGRATION CONTRACT – TOKOROA HIGH SCHOOL</w:t>
      </w: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65F5D" w:rsidTr="00E65F5D">
        <w:tc>
          <w:tcPr>
            <w:tcW w:w="6974" w:type="dxa"/>
          </w:tcPr>
          <w:p w:rsidR="00E65F5D" w:rsidRDefault="00E65F5D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Name</w:t>
            </w:r>
          </w:p>
        </w:tc>
        <w:tc>
          <w:tcPr>
            <w:tcW w:w="6974" w:type="dxa"/>
          </w:tcPr>
          <w:p w:rsidR="00E65F5D" w:rsidRDefault="00E65F5D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5F5D" w:rsidTr="00E65F5D">
        <w:tc>
          <w:tcPr>
            <w:tcW w:w="6974" w:type="dxa"/>
          </w:tcPr>
          <w:p w:rsidR="00E65F5D" w:rsidRDefault="00E65F5D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Suspension Hearing date:</w:t>
            </w:r>
          </w:p>
        </w:tc>
        <w:tc>
          <w:tcPr>
            <w:tcW w:w="6974" w:type="dxa"/>
          </w:tcPr>
          <w:p w:rsidR="00E65F5D" w:rsidRDefault="00E65F5D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Tokoroa High School Board of Trustees Discipline sub-committee has met to consider the suspension of the student as named above. It is the decision of the sub-committee to allow the student to return to Tokoroa High School</w:t>
      </w:r>
      <w:r w:rsidR="000F2D56">
        <w:rPr>
          <w:rFonts w:ascii="Times New Roman" w:eastAsia="Times New Roman" w:hAnsi="Times New Roman" w:cs="Times New Roman"/>
          <w:sz w:val="24"/>
        </w:rPr>
        <w:t>.</w:t>
      </w:r>
    </w:p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Listed below are the reasonable conditions imposed by the Board and agreed to by all parties including the student </w:t>
      </w:r>
    </w:p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5"/>
        <w:gridCol w:w="13053"/>
      </w:tblGrid>
      <w:tr w:rsidR="000F2D56" w:rsidTr="000F2D56">
        <w:tc>
          <w:tcPr>
            <w:tcW w:w="895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3" w:type="dxa"/>
          </w:tcPr>
          <w:p w:rsidR="000F2D56" w:rsidRDefault="000F2D56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 Attendance in all classes including tutor</w:t>
            </w:r>
          </w:p>
        </w:tc>
      </w:tr>
      <w:tr w:rsidR="000F2D56" w:rsidTr="000F2D56">
        <w:tc>
          <w:tcPr>
            <w:tcW w:w="895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3" w:type="dxa"/>
          </w:tcPr>
          <w:p w:rsidR="000F2D56" w:rsidRDefault="000F2D56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Wear complete school uniform only [no non uniform clothing to be worn]</w:t>
            </w:r>
          </w:p>
        </w:tc>
      </w:tr>
      <w:tr w:rsidR="000F2D56" w:rsidTr="000F2D56">
        <w:tc>
          <w:tcPr>
            <w:tcW w:w="895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3" w:type="dxa"/>
          </w:tcPr>
          <w:p w:rsidR="000F2D56" w:rsidRDefault="000F2D56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2D56" w:rsidTr="000F2D56">
        <w:tc>
          <w:tcPr>
            <w:tcW w:w="895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3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2D56" w:rsidTr="000F2D56">
        <w:tc>
          <w:tcPr>
            <w:tcW w:w="895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53" w:type="dxa"/>
          </w:tcPr>
          <w:p w:rsidR="000F2D56" w:rsidRDefault="000F2D56" w:rsidP="000F2D56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Attend Alternative Education Centre </w:t>
            </w:r>
          </w:p>
        </w:tc>
      </w:tr>
    </w:tbl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These conditions are agreed as being </w:t>
      </w:r>
      <w:r w:rsidR="00D10A67">
        <w:rPr>
          <w:rFonts w:ascii="Times New Roman" w:eastAsia="Times New Roman" w:hAnsi="Times New Roman" w:cs="Times New Roman"/>
          <w:sz w:val="24"/>
        </w:rPr>
        <w:t>reasonable by all, should these conditions not be met and maintained it will be the duty of the Board to re-consider the conditions by way of a further hearing and this may place the student’s enrolment at Tokoroa High School in jeopardy.</w:t>
      </w:r>
    </w:p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 signing this, we accept the conditions</w:t>
      </w:r>
    </w:p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5943"/>
      </w:tblGrid>
      <w:tr w:rsidR="00D10A67" w:rsidTr="00D10A67">
        <w:tc>
          <w:tcPr>
            <w:tcW w:w="6565" w:type="dxa"/>
          </w:tcPr>
          <w:p w:rsid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Trustees Chair</w:t>
            </w:r>
          </w:p>
        </w:tc>
        <w:tc>
          <w:tcPr>
            <w:tcW w:w="1440" w:type="dxa"/>
          </w:tcPr>
          <w:p w:rsid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Principal</w:t>
            </w:r>
          </w:p>
        </w:tc>
      </w:tr>
      <w:tr w:rsidR="00D10A67" w:rsidRPr="00D10A67" w:rsidTr="00D10A67">
        <w:tc>
          <w:tcPr>
            <w:tcW w:w="6565" w:type="dxa"/>
          </w:tcPr>
          <w:p w:rsidR="00D10A67" w:rsidRP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1440" w:type="dxa"/>
          </w:tcPr>
          <w:p w:rsidR="00D10A67" w:rsidRP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5943" w:type="dxa"/>
          </w:tcPr>
          <w:p w:rsidR="00D10A67" w:rsidRPr="00D10A67" w:rsidRDefault="00D10A67" w:rsidP="007D6AD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5943"/>
      </w:tblGrid>
      <w:tr w:rsidR="00D10A67" w:rsidTr="00C5653A">
        <w:tc>
          <w:tcPr>
            <w:tcW w:w="6565" w:type="dxa"/>
          </w:tcPr>
          <w:p w:rsid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</w:t>
            </w:r>
          </w:p>
        </w:tc>
        <w:tc>
          <w:tcPr>
            <w:tcW w:w="1440" w:type="dxa"/>
          </w:tcPr>
          <w:p w:rsid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Caregiver</w:t>
            </w:r>
          </w:p>
        </w:tc>
      </w:tr>
      <w:tr w:rsidR="00D10A67" w:rsidRPr="00D10A67" w:rsidTr="00C5653A">
        <w:tc>
          <w:tcPr>
            <w:tcW w:w="6565" w:type="dxa"/>
          </w:tcPr>
          <w:p w:rsidR="00D10A67" w:rsidRP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1440" w:type="dxa"/>
          </w:tcPr>
          <w:p w:rsidR="00D10A67" w:rsidRP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5943" w:type="dxa"/>
          </w:tcPr>
          <w:p w:rsidR="00D10A67" w:rsidRPr="00D10A67" w:rsidRDefault="00D10A67" w:rsidP="00C5653A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</w:tbl>
    <w:p w:rsidR="00D10A67" w:rsidRDefault="00D10A67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0F2D56" w:rsidRDefault="000F2D56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E65F5D" w:rsidRDefault="00E65F5D" w:rsidP="007D6ADB">
      <w:pPr>
        <w:spacing w:after="0" w:line="259" w:lineRule="auto"/>
        <w:ind w:left="0" w:firstLine="0"/>
      </w:pPr>
    </w:p>
    <w:sectPr w:rsidR="00E65F5D" w:rsidSect="00E65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73" w:rsidRDefault="00F82C73" w:rsidP="00E65F5D">
      <w:pPr>
        <w:spacing w:after="0" w:line="240" w:lineRule="auto"/>
      </w:pPr>
      <w:r>
        <w:separator/>
      </w:r>
    </w:p>
  </w:endnote>
  <w:endnote w:type="continuationSeparator" w:id="0">
    <w:p w:rsidR="00F82C73" w:rsidRDefault="00F82C73" w:rsidP="00E6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73" w:rsidRDefault="00F82C73" w:rsidP="00E65F5D">
      <w:pPr>
        <w:spacing w:after="0" w:line="240" w:lineRule="auto"/>
      </w:pPr>
      <w:r>
        <w:separator/>
      </w:r>
    </w:p>
  </w:footnote>
  <w:footnote w:type="continuationSeparator" w:id="0">
    <w:p w:rsidR="00F82C73" w:rsidRDefault="00F82C73" w:rsidP="00E6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09407" o:spid="_x0000_s2050" type="#_x0000_t136" style="position:absolute;left:0;text-align:left;margin-left:0;margin-top:0;width:454.5pt;height:181.8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09408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D" w:rsidRDefault="00E65F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709406" o:spid="_x0000_s2049" type="#_x0000_t136" style="position:absolute;left:0;text-align:left;margin-left:0;margin-top:0;width:454.5pt;height:181.8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E8B"/>
    <w:multiLevelType w:val="hybridMultilevel"/>
    <w:tmpl w:val="1658AA72"/>
    <w:lvl w:ilvl="0" w:tplc="61A0C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2B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85B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695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0FD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ED6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8CC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AA8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1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D"/>
    <w:rsid w:val="000F2D56"/>
    <w:rsid w:val="001660D3"/>
    <w:rsid w:val="002606AD"/>
    <w:rsid w:val="006174DB"/>
    <w:rsid w:val="007D6ADB"/>
    <w:rsid w:val="00D10A67"/>
    <w:rsid w:val="00E65F5D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36C648"/>
  <w15:docId w15:val="{6FC2133B-D9CE-4412-92DC-6F2CC4B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730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5D"/>
    <w:rPr>
      <w:rFonts w:ascii="Arial" w:eastAsia="Arial" w:hAnsi="Arial" w:cs="Arial"/>
      <w:color w:val="000000"/>
    </w:rPr>
  </w:style>
  <w:style w:type="table" w:styleId="TableGrid0">
    <w:name w:val="Table Grid"/>
    <w:basedOn w:val="TableNormal"/>
    <w:uiPriority w:val="39"/>
    <w:rsid w:val="00E6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9860-CBF0-44F2-B520-5909A97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BOT Chair</cp:lastModifiedBy>
  <cp:revision>2</cp:revision>
  <dcterms:created xsi:type="dcterms:W3CDTF">2017-03-19T01:05:00Z</dcterms:created>
  <dcterms:modified xsi:type="dcterms:W3CDTF">2017-03-19T01:05:00Z</dcterms:modified>
</cp:coreProperties>
</file>